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jc w:val="center"/>
        <w:rPr>
          <w:b/>
          <w:sz w:val="28"/>
          <w:szCs w:val="28"/>
        </w:rPr>
      </w:pPr>
      <w:bookmarkStart w:id="0" w:name="_GoBack"/>
      <w:r w:rsidRPr="006036D1">
        <w:rPr>
          <w:b/>
          <w:sz w:val="28"/>
          <w:szCs w:val="28"/>
        </w:rPr>
        <w:t>Об итогах работы с обращениями граждан, поступившими в администрацию Губернатора Брянской области и Правительства Брянской области в 2023 году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proofErr w:type="gramStart"/>
      <w:r w:rsidRPr="006036D1">
        <w:rPr>
          <w:sz w:val="28"/>
          <w:szCs w:val="28"/>
        </w:rPr>
        <w:t>За 2023 год в администрацию области поступило 15656 письменных и устных обращений (в 2022 году — 13156 обращений), в том числе переадресовано из Администрации Президента Российской Федерации — 2589 обращений (в 2022 году — 2360), из Правительства Российской Федерации и министерств — 234 обращения (в 2022 году — 240), из Государственной Думы Федерального Собрания и Совета Федерации — 40 обращений (в 2022 году — 54), аппарата полномочного</w:t>
      </w:r>
      <w:proofErr w:type="gramEnd"/>
      <w:r w:rsidRPr="006036D1">
        <w:rPr>
          <w:sz w:val="28"/>
          <w:szCs w:val="28"/>
        </w:rPr>
        <w:t xml:space="preserve"> представителя Президента Российской Федерации в Центральном федеральном округе обращений не поступало (в 2022 году — 3), из Брянской областной Думы — 22 обращения (в 2022 году — 32 обращения).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В 2023 году по сравнению с 2022 отмечается увеличение количества обращений от иностранцев и иногородних жителей. За названный период в адрес Губернатора Брянской области поступило 846 обращений (в 2022 году — 482 обращения) из них 23 от иностранцев (в 2022 году — 32).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Общее количество корреспонденции и устных обращений к уровню прошлого года увеличилось на 2500 обращений.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Из всех обращений за отчетный период поступило: личных обращений — 12507, коллективных — 223 (в 2022 году — 267), от общественных организаций и объединений — 2926 обращений.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За 2023 год через интернет-приемную Губернатора поступило 2108 обращений (в 2022 году — 2082 обращений).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Тематическая структура обращений граждан в целом остается стабильной и значительных изменений по сравнению с 2022 годом не имеет.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Итоги анализа обращений граждан за 2023 год свидетельствуют о том, что лидирующими вопросами, волнующими жителей Брянской области, по-прежнему остаются вопросы жилищно-коммунального хозяйства — 5425 обращений или 43% (в 2022 г. — 42%).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Второе место по обращениям занимают вопросы, касающиеся социального блока. Количество обращений, поступивших в администрацию области по данной тематике за 2023 год, составляет 5112 или 40% от общего количества (в 2022 году 41%).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Блок социальной защиты включает в себя несколько тематических направлений.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lastRenderedPageBreak/>
        <w:t>По вопросам социального обеспечения (пенсии, льготы, оказание материальной помощи) в адрес Губернатора обратились 1725 жителей Брянской области или 34%.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По вопросам здравоохранения — 1582 обращений, что составляет 31%. Жителей волновали вопросы доступности оказания медицинской помощи, обеспечения лекарственными препаратами, укрепление материально-технической базы учреждений здравоохранения, кадровое обеспечение системы здравоохранения, оплата труда медицинских работников.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Вопросы труда и занятости населения нашли свое отражение в 785 обращениях, что составляет 15%.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По вопросам образования поступило 605 обращений или 12%.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Следующая проблема, занимающая значительную часть объема обращений — это реализация права на благоустроенное жилье.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За 2023 год в администрацию Губернатора и Правительства Брянской области по данному вопросу поступило 1327 обращений или 10% от общего объема обращений (в 2022 году — 1257 обр. или 12%).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Вопросы дорожного хозяйства отражены в 1828 обращениях, что составляет 14% от общего числа поступившей корреспонденции.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По проблеме транспортного сообщения и газификации поступило около 1% обращений.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В 2023 году выросла по сравнению со всеми периодами доля количества вопросов тематического раздела «Оборона, безопасность, законность», что в основном связано с поддержкой населением решений Президента Российской Федерации В. В. Путина по защите Российской Федерации от внешней военной угрозы. Всего за 2023 год по указанной тематике в администрацию Губернатора и Правительства Брянской области поступило 1218 обращений или 10% от общего числа поступившей корреспонденции (в 2022 году — 616 обр. или 6%).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За отчетный период непосредственно на личном приеме Губернатором и его заместителями было принято 610 человек (в 2022 г. — 588 жителей). При проведении приемов соблюдались все противоэпидемические мероприятия.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 xml:space="preserve">3 ноября в администрации Губернатора и Правительства Брянской области была проведена Прямая линия, в ходе которой в адрес Губернатора поступило 1923 обращения. Все они были зарегистрированы и направлены </w:t>
      </w:r>
      <w:r w:rsidRPr="006036D1">
        <w:rPr>
          <w:sz w:val="28"/>
          <w:szCs w:val="28"/>
        </w:rPr>
        <w:lastRenderedPageBreak/>
        <w:t>на рассмотрение по принадлежности. О результатах их рассмотрения заявители были проинформированы в установленные законом сроки.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Необходимо отметить, что по результатам работы с обращениями за 2023 год по 32% обращений приняты положительные решения. По всем остальным обращениям заявителям даны письменные ответы с разъяснениями в соответствии с действующим законодательством.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Специалистами отдела писем по мере необходимости оказывается методическая и консультативная помощь специалистам муниципальных образований по использованию программного модуля Системы обращений граждан</w:t>
      </w:r>
      <w:r>
        <w:rPr>
          <w:sz w:val="28"/>
          <w:szCs w:val="28"/>
        </w:rPr>
        <w:t xml:space="preserve"> </w:t>
      </w:r>
      <w:r w:rsidRPr="006036D1">
        <w:rPr>
          <w:sz w:val="28"/>
          <w:szCs w:val="28"/>
        </w:rPr>
        <w:t>и формированию Отчетов на портале ССТУ. РФ, которые ежемесячно актуализируются.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Постоянно в отделе уделяется повышенное внимание соблюдению сроков рассмотрения обращений граждан в соответствии с требованиями Федерального закона «О порядке рассмотрения обращений граждан Российской Федерации». За 2023 год с нарушением установленного законом срока было рассмотрено 245 обращений или 3 процента.</w:t>
      </w:r>
    </w:p>
    <w:p w:rsidR="006036D1" w:rsidRPr="006036D1" w:rsidRDefault="006036D1" w:rsidP="006036D1">
      <w:pPr>
        <w:widowControl/>
        <w:autoSpaceDE/>
        <w:autoSpaceDN/>
        <w:adjustRightInd/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6036D1">
        <w:rPr>
          <w:sz w:val="28"/>
          <w:szCs w:val="28"/>
        </w:rPr>
        <w:t>Анализируя работу с обращениями граждан в целом, можно говорить о сложившейся системе по обеспечению конституционного права граждан на обращение в органы государственной власти и местного самоуправления.</w:t>
      </w:r>
    </w:p>
    <w:bookmarkEnd w:id="0"/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A379ED" w:rsidRPr="006036D1" w:rsidRDefault="00A379ED" w:rsidP="006036D1">
      <w:pPr>
        <w:jc w:val="both"/>
        <w:rPr>
          <w:sz w:val="28"/>
          <w:szCs w:val="28"/>
        </w:rPr>
      </w:pPr>
    </w:p>
    <w:p w:rsidR="007B2C22" w:rsidRPr="006036D1" w:rsidRDefault="007B2C22" w:rsidP="006036D1">
      <w:pPr>
        <w:jc w:val="both"/>
        <w:rPr>
          <w:sz w:val="28"/>
          <w:szCs w:val="28"/>
        </w:rPr>
      </w:pPr>
    </w:p>
    <w:sectPr w:rsidR="007B2C22" w:rsidRPr="00603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ED"/>
    <w:rsid w:val="006036D1"/>
    <w:rsid w:val="007B2C22"/>
    <w:rsid w:val="00A3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79E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379E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A379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ymbols">
    <w:name w:val="symbols"/>
    <w:basedOn w:val="a0"/>
    <w:rsid w:val="006036D1"/>
  </w:style>
  <w:style w:type="character" w:customStyle="1" w:styleId="nobrs">
    <w:name w:val="nobrs"/>
    <w:basedOn w:val="a0"/>
    <w:rsid w:val="00603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79E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379E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A379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ymbols">
    <w:name w:val="symbols"/>
    <w:basedOn w:val="a0"/>
    <w:rsid w:val="006036D1"/>
  </w:style>
  <w:style w:type="character" w:customStyle="1" w:styleId="nobrs">
    <w:name w:val="nobrs"/>
    <w:basedOn w:val="a0"/>
    <w:rsid w:val="00603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796</Words>
  <Characters>4539</Characters>
  <Application>Microsoft Office Word</Application>
  <DocSecurity>0</DocSecurity>
  <Lines>37</Lines>
  <Paragraphs>10</Paragraphs>
  <ScaleCrop>false</ScaleCrop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Татьяна Викторовна</dc:creator>
  <cp:lastModifiedBy>admin</cp:lastModifiedBy>
  <cp:revision>2</cp:revision>
  <dcterms:created xsi:type="dcterms:W3CDTF">2024-03-25T11:47:00Z</dcterms:created>
  <dcterms:modified xsi:type="dcterms:W3CDTF">2024-04-25T09:53:00Z</dcterms:modified>
</cp:coreProperties>
</file>